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A74A" w14:textId="77777777" w:rsidR="002D0C8C" w:rsidRDefault="007C70A7" w:rsidP="00771F01">
      <w:pPr>
        <w:jc w:val="center"/>
        <w:rPr>
          <w:rFonts w:ascii="Arial" w:hAnsi="Arial" w:cs="Arial"/>
          <w:b/>
          <w:sz w:val="24"/>
          <w:szCs w:val="24"/>
        </w:rPr>
      </w:pPr>
      <w:r>
        <w:rPr>
          <w:rFonts w:ascii="Arial" w:hAnsi="Arial" w:cs="Arial"/>
          <w:b/>
          <w:sz w:val="24"/>
          <w:szCs w:val="24"/>
        </w:rPr>
        <w:t>CREDITON HAMLETS</w:t>
      </w:r>
      <w:r w:rsidR="00771F01" w:rsidRPr="00771F01">
        <w:rPr>
          <w:rFonts w:ascii="Arial" w:hAnsi="Arial" w:cs="Arial"/>
          <w:b/>
          <w:sz w:val="24"/>
          <w:szCs w:val="24"/>
        </w:rPr>
        <w:t xml:space="preserve"> PARISH COUNCIL</w:t>
      </w:r>
    </w:p>
    <w:p w14:paraId="4D0263E3" w14:textId="77777777" w:rsidR="008E0074" w:rsidRDefault="00040475" w:rsidP="008E0074">
      <w:pPr>
        <w:jc w:val="center"/>
        <w:rPr>
          <w:rFonts w:ascii="Arial" w:hAnsi="Arial" w:cs="Arial"/>
          <w:b/>
          <w:sz w:val="24"/>
          <w:szCs w:val="24"/>
        </w:rPr>
      </w:pPr>
      <w:r>
        <w:rPr>
          <w:rFonts w:ascii="Arial" w:hAnsi="Arial" w:cs="Arial"/>
          <w:b/>
          <w:sz w:val="24"/>
          <w:szCs w:val="24"/>
        </w:rPr>
        <w:t xml:space="preserve">Finance </w:t>
      </w:r>
      <w:r w:rsidR="00771F01">
        <w:rPr>
          <w:rFonts w:ascii="Arial" w:hAnsi="Arial" w:cs="Arial"/>
          <w:b/>
          <w:sz w:val="24"/>
          <w:szCs w:val="24"/>
        </w:rPr>
        <w:t xml:space="preserve">Committee </w:t>
      </w:r>
      <w:r w:rsidR="008E0074">
        <w:rPr>
          <w:rFonts w:ascii="Arial" w:hAnsi="Arial" w:cs="Arial"/>
          <w:b/>
          <w:sz w:val="24"/>
          <w:szCs w:val="24"/>
        </w:rPr>
        <w:t>and Human Resources Committee</w:t>
      </w:r>
    </w:p>
    <w:p w14:paraId="7BA1A74B" w14:textId="258476D0" w:rsidR="00325EB3" w:rsidRDefault="008E0074" w:rsidP="00325EB3">
      <w:pPr>
        <w:rPr>
          <w:rFonts w:ascii="Arial" w:hAnsi="Arial" w:cs="Arial"/>
          <w:b/>
          <w:sz w:val="24"/>
          <w:szCs w:val="24"/>
        </w:rPr>
      </w:pPr>
      <w:r>
        <w:rPr>
          <w:rFonts w:ascii="Arial" w:hAnsi="Arial" w:cs="Arial"/>
          <w:b/>
          <w:sz w:val="24"/>
          <w:szCs w:val="24"/>
        </w:rPr>
        <w:t>Finance Committee T</w:t>
      </w:r>
      <w:r w:rsidR="00771F01">
        <w:rPr>
          <w:rFonts w:ascii="Arial" w:hAnsi="Arial" w:cs="Arial"/>
          <w:b/>
          <w:sz w:val="24"/>
          <w:szCs w:val="24"/>
        </w:rPr>
        <w:t>erms of Reference</w:t>
      </w:r>
    </w:p>
    <w:p w14:paraId="7BA1A74C" w14:textId="77777777" w:rsidR="00325EB3" w:rsidRDefault="00325EB3" w:rsidP="00771F01">
      <w:pPr>
        <w:rPr>
          <w:rFonts w:ascii="Arial" w:hAnsi="Arial" w:cs="Arial"/>
          <w:b/>
          <w:sz w:val="24"/>
          <w:szCs w:val="24"/>
        </w:rPr>
      </w:pPr>
      <w:r w:rsidRPr="00325EB3">
        <w:rPr>
          <w:rFonts w:ascii="Arial" w:hAnsi="Arial" w:cs="Arial"/>
          <w:sz w:val="24"/>
          <w:szCs w:val="24"/>
        </w:rPr>
        <w:t xml:space="preserve">Crediton Hamlets Parish Council is responsible for ensuring that its business is conducted in accordance with the law and proper standards, and that public money is safeguarded and properly accounted for, and used economically, efficiently and effectively. In discharging this overall responsibility, the Council is also responsible for ensuring that there is a sound system of internal control which facilitates the effective exercise of the Council’s functions and which includes arrangements for the management of risk. </w:t>
      </w:r>
      <w:r>
        <w:rPr>
          <w:rFonts w:ascii="Arial" w:hAnsi="Arial" w:cs="Arial"/>
          <w:sz w:val="24"/>
          <w:szCs w:val="24"/>
        </w:rPr>
        <w:t xml:space="preserve"> The Finance Committee assists the Parish Council with these responsibilities.</w:t>
      </w:r>
    </w:p>
    <w:p w14:paraId="7BA1A74D" w14:textId="77777777" w:rsidR="00771F01" w:rsidRDefault="00771F01" w:rsidP="00771F01">
      <w:pPr>
        <w:rPr>
          <w:rFonts w:ascii="Arial" w:hAnsi="Arial" w:cs="Arial"/>
          <w:b/>
          <w:sz w:val="24"/>
          <w:szCs w:val="24"/>
        </w:rPr>
      </w:pPr>
      <w:r>
        <w:rPr>
          <w:rFonts w:ascii="Arial" w:hAnsi="Arial" w:cs="Arial"/>
          <w:b/>
          <w:sz w:val="24"/>
          <w:szCs w:val="24"/>
        </w:rPr>
        <w:t>MEMBERSHIP:</w:t>
      </w:r>
    </w:p>
    <w:p w14:paraId="7BA1A74E" w14:textId="77777777" w:rsidR="00771F01" w:rsidRDefault="00040475" w:rsidP="00771F01">
      <w:pPr>
        <w:pStyle w:val="ListParagraph"/>
        <w:numPr>
          <w:ilvl w:val="0"/>
          <w:numId w:val="1"/>
        </w:numPr>
        <w:rPr>
          <w:rFonts w:ascii="Arial" w:hAnsi="Arial" w:cs="Arial"/>
          <w:sz w:val="24"/>
          <w:szCs w:val="24"/>
        </w:rPr>
      </w:pPr>
      <w:r>
        <w:rPr>
          <w:rFonts w:ascii="Arial" w:hAnsi="Arial" w:cs="Arial"/>
          <w:sz w:val="24"/>
          <w:szCs w:val="24"/>
        </w:rPr>
        <w:t xml:space="preserve">Four </w:t>
      </w:r>
      <w:r w:rsidR="00814EE5">
        <w:rPr>
          <w:rFonts w:ascii="Arial" w:hAnsi="Arial" w:cs="Arial"/>
          <w:sz w:val="24"/>
          <w:szCs w:val="24"/>
        </w:rPr>
        <w:t>C</w:t>
      </w:r>
      <w:r w:rsidR="00771F01" w:rsidRPr="00771F01">
        <w:rPr>
          <w:rFonts w:ascii="Arial" w:hAnsi="Arial" w:cs="Arial"/>
          <w:sz w:val="24"/>
          <w:szCs w:val="24"/>
        </w:rPr>
        <w:t>ouncillors</w:t>
      </w:r>
      <w:r w:rsidR="00771F01">
        <w:rPr>
          <w:rFonts w:ascii="Arial" w:hAnsi="Arial" w:cs="Arial"/>
          <w:sz w:val="24"/>
          <w:szCs w:val="24"/>
        </w:rPr>
        <w:t xml:space="preserve"> includin</w:t>
      </w:r>
      <w:r>
        <w:rPr>
          <w:rFonts w:ascii="Arial" w:hAnsi="Arial" w:cs="Arial"/>
          <w:sz w:val="24"/>
          <w:szCs w:val="24"/>
        </w:rPr>
        <w:t xml:space="preserve">g the Chairman </w:t>
      </w:r>
    </w:p>
    <w:p w14:paraId="7BA1A74F" w14:textId="77777777" w:rsidR="00771F01" w:rsidRDefault="00771F01" w:rsidP="00771F01">
      <w:pPr>
        <w:pStyle w:val="ListParagraph"/>
        <w:numPr>
          <w:ilvl w:val="0"/>
          <w:numId w:val="1"/>
        </w:numPr>
        <w:rPr>
          <w:rFonts w:ascii="Arial" w:hAnsi="Arial" w:cs="Arial"/>
          <w:sz w:val="24"/>
          <w:szCs w:val="24"/>
        </w:rPr>
      </w:pPr>
      <w:r>
        <w:rPr>
          <w:rFonts w:ascii="Arial" w:hAnsi="Arial" w:cs="Arial"/>
          <w:sz w:val="24"/>
          <w:szCs w:val="24"/>
        </w:rPr>
        <w:t>Chairmanship and membership of the Committee will</w:t>
      </w:r>
      <w:r w:rsidR="005F4584">
        <w:rPr>
          <w:rFonts w:ascii="Arial" w:hAnsi="Arial" w:cs="Arial"/>
          <w:sz w:val="24"/>
          <w:szCs w:val="24"/>
        </w:rPr>
        <w:t xml:space="preserve"> be decided at the Annual </w:t>
      </w:r>
      <w:r>
        <w:rPr>
          <w:rFonts w:ascii="Arial" w:hAnsi="Arial" w:cs="Arial"/>
          <w:sz w:val="24"/>
          <w:szCs w:val="24"/>
        </w:rPr>
        <w:t xml:space="preserve"> Meeting</w:t>
      </w:r>
      <w:r w:rsidR="00040475">
        <w:rPr>
          <w:rFonts w:ascii="Arial" w:hAnsi="Arial" w:cs="Arial"/>
          <w:sz w:val="24"/>
          <w:szCs w:val="24"/>
        </w:rPr>
        <w:t xml:space="preserve"> in May each year</w:t>
      </w:r>
    </w:p>
    <w:p w14:paraId="7BA1A750" w14:textId="77777777" w:rsidR="00771F01" w:rsidRDefault="00771F01" w:rsidP="00771F01">
      <w:pPr>
        <w:rPr>
          <w:rFonts w:ascii="Arial" w:hAnsi="Arial" w:cs="Arial"/>
          <w:b/>
          <w:sz w:val="24"/>
          <w:szCs w:val="24"/>
        </w:rPr>
      </w:pPr>
      <w:r>
        <w:rPr>
          <w:rFonts w:ascii="Arial" w:hAnsi="Arial" w:cs="Arial"/>
          <w:b/>
          <w:sz w:val="24"/>
          <w:szCs w:val="24"/>
        </w:rPr>
        <w:t>QUORUM:</w:t>
      </w:r>
    </w:p>
    <w:p w14:paraId="7BA1A751" w14:textId="77777777" w:rsidR="00040475" w:rsidRDefault="00771F01" w:rsidP="00040475">
      <w:pPr>
        <w:pStyle w:val="ListParagraph"/>
        <w:numPr>
          <w:ilvl w:val="0"/>
          <w:numId w:val="2"/>
        </w:numPr>
        <w:rPr>
          <w:rFonts w:ascii="Arial" w:hAnsi="Arial" w:cs="Arial"/>
          <w:sz w:val="24"/>
          <w:szCs w:val="24"/>
        </w:rPr>
      </w:pPr>
      <w:r>
        <w:rPr>
          <w:rFonts w:ascii="Arial" w:hAnsi="Arial" w:cs="Arial"/>
          <w:sz w:val="24"/>
          <w:szCs w:val="24"/>
        </w:rPr>
        <w:t>A Quorum will be three members to inclu</w:t>
      </w:r>
      <w:r w:rsidR="00040475">
        <w:rPr>
          <w:rFonts w:ascii="Arial" w:hAnsi="Arial" w:cs="Arial"/>
          <w:sz w:val="24"/>
          <w:szCs w:val="24"/>
        </w:rPr>
        <w:t>de the Chairman</w:t>
      </w:r>
    </w:p>
    <w:p w14:paraId="7BA1A752" w14:textId="77777777" w:rsidR="00040475" w:rsidRPr="00040475" w:rsidRDefault="00771F01" w:rsidP="00040475">
      <w:pPr>
        <w:rPr>
          <w:rFonts w:ascii="Arial" w:hAnsi="Arial" w:cs="Arial"/>
          <w:sz w:val="24"/>
          <w:szCs w:val="24"/>
        </w:rPr>
      </w:pPr>
      <w:r w:rsidRPr="00040475">
        <w:rPr>
          <w:rFonts w:ascii="Arial" w:hAnsi="Arial" w:cs="Arial"/>
          <w:b/>
          <w:sz w:val="24"/>
          <w:szCs w:val="24"/>
        </w:rPr>
        <w:t>MEETINGS:</w:t>
      </w:r>
    </w:p>
    <w:p w14:paraId="7BA1A753" w14:textId="77777777" w:rsidR="00040475" w:rsidRPr="00040475" w:rsidRDefault="00814EE5" w:rsidP="00040475">
      <w:pPr>
        <w:pStyle w:val="ListParagraph"/>
        <w:numPr>
          <w:ilvl w:val="0"/>
          <w:numId w:val="2"/>
        </w:numPr>
        <w:rPr>
          <w:rFonts w:ascii="Arial" w:hAnsi="Arial" w:cs="Arial"/>
          <w:b/>
          <w:sz w:val="24"/>
          <w:szCs w:val="24"/>
        </w:rPr>
      </w:pPr>
      <w:r w:rsidRPr="00040475">
        <w:rPr>
          <w:rFonts w:ascii="Arial" w:hAnsi="Arial" w:cs="Arial"/>
          <w:sz w:val="24"/>
          <w:szCs w:val="24"/>
        </w:rPr>
        <w:t>The C</w:t>
      </w:r>
      <w:r w:rsidR="00040475" w:rsidRPr="00040475">
        <w:rPr>
          <w:rFonts w:ascii="Arial" w:hAnsi="Arial" w:cs="Arial"/>
          <w:sz w:val="24"/>
          <w:szCs w:val="24"/>
        </w:rPr>
        <w:t xml:space="preserve">ommittee will meet twice a year once in November to review the </w:t>
      </w:r>
      <w:r w:rsidR="00325EB3">
        <w:rPr>
          <w:rFonts w:ascii="Arial" w:hAnsi="Arial" w:cs="Arial"/>
          <w:sz w:val="24"/>
          <w:szCs w:val="24"/>
        </w:rPr>
        <w:t xml:space="preserve">Council’s </w:t>
      </w:r>
      <w:r w:rsidR="00040475" w:rsidRPr="00040475">
        <w:rPr>
          <w:rFonts w:ascii="Arial" w:hAnsi="Arial" w:cs="Arial"/>
          <w:sz w:val="24"/>
          <w:szCs w:val="24"/>
        </w:rPr>
        <w:t>financial position and to propose a budget and the precept for the following financial year, and once in April to conside</w:t>
      </w:r>
      <w:r w:rsidR="00040475">
        <w:rPr>
          <w:rFonts w:ascii="Arial" w:hAnsi="Arial" w:cs="Arial"/>
          <w:sz w:val="24"/>
          <w:szCs w:val="24"/>
        </w:rPr>
        <w:t>r the end of year accounts and annual return</w:t>
      </w:r>
      <w:r w:rsidR="00325EB3">
        <w:rPr>
          <w:rFonts w:ascii="Arial" w:hAnsi="Arial" w:cs="Arial"/>
          <w:sz w:val="24"/>
          <w:szCs w:val="24"/>
        </w:rPr>
        <w:t xml:space="preserve">. </w:t>
      </w:r>
    </w:p>
    <w:p w14:paraId="7BA1A754" w14:textId="77777777" w:rsidR="00040475" w:rsidRPr="00040475" w:rsidRDefault="00040475" w:rsidP="00040475">
      <w:pPr>
        <w:pStyle w:val="ListParagraph"/>
        <w:rPr>
          <w:rFonts w:ascii="Arial" w:hAnsi="Arial" w:cs="Arial"/>
          <w:b/>
          <w:sz w:val="24"/>
          <w:szCs w:val="24"/>
        </w:rPr>
      </w:pPr>
    </w:p>
    <w:p w14:paraId="7BA1A755" w14:textId="77777777" w:rsidR="00FB3FA1" w:rsidRDefault="00814EE5" w:rsidP="00040475">
      <w:pPr>
        <w:pStyle w:val="ListParagraph"/>
        <w:numPr>
          <w:ilvl w:val="0"/>
          <w:numId w:val="2"/>
        </w:numPr>
        <w:rPr>
          <w:rFonts w:ascii="Arial" w:hAnsi="Arial" w:cs="Arial"/>
          <w:sz w:val="24"/>
          <w:szCs w:val="24"/>
        </w:rPr>
      </w:pPr>
      <w:r>
        <w:rPr>
          <w:rFonts w:ascii="Arial" w:hAnsi="Arial" w:cs="Arial"/>
          <w:sz w:val="24"/>
          <w:szCs w:val="24"/>
        </w:rPr>
        <w:t>The Clerk will min</w:t>
      </w:r>
      <w:r w:rsidR="00040475">
        <w:rPr>
          <w:rFonts w:ascii="Arial" w:hAnsi="Arial" w:cs="Arial"/>
          <w:sz w:val="24"/>
          <w:szCs w:val="24"/>
        </w:rPr>
        <w:t>ute all meetings of the Finance</w:t>
      </w:r>
      <w:r>
        <w:rPr>
          <w:rFonts w:ascii="Arial" w:hAnsi="Arial" w:cs="Arial"/>
          <w:sz w:val="24"/>
          <w:szCs w:val="24"/>
        </w:rPr>
        <w:t xml:space="preserve"> Committee and the minutes will be submitted to the Parish Council at the next meeting for adoption</w:t>
      </w:r>
    </w:p>
    <w:p w14:paraId="7BA1A756" w14:textId="77777777" w:rsidR="00325EB3" w:rsidRPr="00325EB3" w:rsidRDefault="00325EB3" w:rsidP="00325EB3">
      <w:pPr>
        <w:pStyle w:val="ListParagraph"/>
        <w:rPr>
          <w:rFonts w:ascii="Arial" w:hAnsi="Arial" w:cs="Arial"/>
          <w:sz w:val="24"/>
          <w:szCs w:val="24"/>
        </w:rPr>
      </w:pPr>
    </w:p>
    <w:p w14:paraId="7BA1A757" w14:textId="77777777" w:rsidR="00325EB3" w:rsidRPr="00040475" w:rsidRDefault="00325EB3" w:rsidP="00040475">
      <w:pPr>
        <w:pStyle w:val="ListParagraph"/>
        <w:numPr>
          <w:ilvl w:val="0"/>
          <w:numId w:val="2"/>
        </w:numPr>
        <w:rPr>
          <w:rFonts w:ascii="Arial" w:hAnsi="Arial" w:cs="Arial"/>
          <w:sz w:val="24"/>
          <w:szCs w:val="24"/>
        </w:rPr>
      </w:pPr>
      <w:r>
        <w:rPr>
          <w:rFonts w:ascii="Arial" w:hAnsi="Arial" w:cs="Arial"/>
          <w:sz w:val="24"/>
          <w:szCs w:val="24"/>
        </w:rPr>
        <w:t>Additional meetings of the Committee can be requested by any member of the Council or the Clerk</w:t>
      </w:r>
    </w:p>
    <w:p w14:paraId="7BA1A758" w14:textId="77777777" w:rsidR="00325EB3" w:rsidRDefault="00771F01" w:rsidP="00325EB3">
      <w:pPr>
        <w:rPr>
          <w:rFonts w:ascii="Arial" w:hAnsi="Arial" w:cs="Arial"/>
          <w:b/>
          <w:sz w:val="24"/>
          <w:szCs w:val="24"/>
        </w:rPr>
      </w:pPr>
      <w:r>
        <w:rPr>
          <w:rFonts w:ascii="Arial" w:hAnsi="Arial" w:cs="Arial"/>
          <w:b/>
          <w:sz w:val="24"/>
          <w:szCs w:val="24"/>
        </w:rPr>
        <w:t>DELEGATED POWERS:</w:t>
      </w:r>
    </w:p>
    <w:p w14:paraId="7BA1A759" w14:textId="77777777" w:rsidR="00814EE5" w:rsidRPr="00325EB3" w:rsidRDefault="00040475" w:rsidP="00325EB3">
      <w:pPr>
        <w:pStyle w:val="ListParagraph"/>
        <w:numPr>
          <w:ilvl w:val="0"/>
          <w:numId w:val="5"/>
        </w:numPr>
        <w:rPr>
          <w:rFonts w:ascii="Arial" w:hAnsi="Arial" w:cs="Arial"/>
          <w:b/>
          <w:sz w:val="24"/>
          <w:szCs w:val="24"/>
        </w:rPr>
      </w:pPr>
      <w:r w:rsidRPr="00325EB3">
        <w:rPr>
          <w:rFonts w:ascii="Arial" w:hAnsi="Arial" w:cs="Arial"/>
          <w:sz w:val="24"/>
          <w:szCs w:val="24"/>
        </w:rPr>
        <w:t xml:space="preserve">The Committee </w:t>
      </w:r>
      <w:r w:rsidRPr="00325EB3">
        <w:rPr>
          <w:rFonts w:ascii="Arial" w:hAnsi="Arial" w:cs="Arial"/>
          <w:spacing w:val="-3"/>
          <w:sz w:val="24"/>
          <w:szCs w:val="24"/>
        </w:rPr>
        <w:t>may authorise expenditure up to £</w:t>
      </w:r>
      <w:r w:rsidR="00325EB3">
        <w:rPr>
          <w:rFonts w:ascii="Arial" w:hAnsi="Arial" w:cs="Arial"/>
          <w:spacing w:val="-3"/>
          <w:sz w:val="24"/>
          <w:szCs w:val="24"/>
        </w:rPr>
        <w:t xml:space="preserve"> </w:t>
      </w:r>
      <w:r w:rsidR="006162A2">
        <w:rPr>
          <w:rFonts w:ascii="Arial" w:hAnsi="Arial" w:cs="Arial"/>
          <w:spacing w:val="-3"/>
          <w:sz w:val="24"/>
          <w:szCs w:val="24"/>
        </w:rPr>
        <w:t>50</w:t>
      </w:r>
    </w:p>
    <w:p w14:paraId="7BA1A75A" w14:textId="77777777" w:rsidR="00325EB3" w:rsidRPr="00325EB3" w:rsidRDefault="00325EB3" w:rsidP="00325EB3">
      <w:pPr>
        <w:pStyle w:val="ListParagraph"/>
        <w:rPr>
          <w:rFonts w:ascii="Arial" w:hAnsi="Arial" w:cs="Arial"/>
          <w:b/>
          <w:sz w:val="24"/>
          <w:szCs w:val="24"/>
        </w:rPr>
      </w:pPr>
    </w:p>
    <w:p w14:paraId="7BA1A75B" w14:textId="77777777" w:rsidR="00771F01" w:rsidRDefault="00771F01" w:rsidP="00771F01">
      <w:pPr>
        <w:rPr>
          <w:rFonts w:ascii="Arial" w:hAnsi="Arial" w:cs="Arial"/>
          <w:b/>
          <w:sz w:val="24"/>
          <w:szCs w:val="24"/>
        </w:rPr>
      </w:pPr>
      <w:r>
        <w:rPr>
          <w:rFonts w:ascii="Arial" w:hAnsi="Arial" w:cs="Arial"/>
          <w:b/>
          <w:sz w:val="24"/>
          <w:szCs w:val="24"/>
        </w:rPr>
        <w:t>POWERS AND RESPONSIBILITIES:</w:t>
      </w:r>
    </w:p>
    <w:p w14:paraId="7BA1A75C" w14:textId="77777777" w:rsidR="00A10DDF" w:rsidRPr="00325EB3" w:rsidRDefault="00325EB3" w:rsidP="00771F01">
      <w:pPr>
        <w:pStyle w:val="ListParagraph"/>
        <w:numPr>
          <w:ilvl w:val="0"/>
          <w:numId w:val="2"/>
        </w:numPr>
        <w:rPr>
          <w:rFonts w:ascii="Arial" w:hAnsi="Arial" w:cs="Arial"/>
          <w:b/>
          <w:sz w:val="24"/>
          <w:szCs w:val="24"/>
        </w:rPr>
      </w:pPr>
      <w:r>
        <w:rPr>
          <w:rFonts w:ascii="Arial" w:hAnsi="Arial" w:cs="Arial"/>
          <w:sz w:val="24"/>
          <w:szCs w:val="24"/>
        </w:rPr>
        <w:t xml:space="preserve">To monitor the Council’s financial position </w:t>
      </w:r>
    </w:p>
    <w:p w14:paraId="7BA1A75D" w14:textId="77777777" w:rsidR="00325EB3" w:rsidRPr="00325EB3" w:rsidRDefault="00325EB3" w:rsidP="00771F01">
      <w:pPr>
        <w:pStyle w:val="ListParagraph"/>
        <w:numPr>
          <w:ilvl w:val="0"/>
          <w:numId w:val="2"/>
        </w:numPr>
        <w:rPr>
          <w:rFonts w:ascii="Arial" w:hAnsi="Arial" w:cs="Arial"/>
          <w:b/>
          <w:sz w:val="24"/>
          <w:szCs w:val="24"/>
        </w:rPr>
      </w:pPr>
      <w:r>
        <w:rPr>
          <w:rFonts w:ascii="Arial" w:hAnsi="Arial" w:cs="Arial"/>
          <w:sz w:val="24"/>
          <w:szCs w:val="24"/>
        </w:rPr>
        <w:t>To propose amendments to the Council’s budget as required</w:t>
      </w:r>
    </w:p>
    <w:p w14:paraId="7BA1A75E" w14:textId="77777777" w:rsidR="00325EB3" w:rsidRPr="00325EB3" w:rsidRDefault="00325EB3" w:rsidP="00771F01">
      <w:pPr>
        <w:pStyle w:val="ListParagraph"/>
        <w:numPr>
          <w:ilvl w:val="0"/>
          <w:numId w:val="2"/>
        </w:numPr>
        <w:rPr>
          <w:rFonts w:ascii="Arial" w:hAnsi="Arial" w:cs="Arial"/>
          <w:b/>
          <w:sz w:val="24"/>
          <w:szCs w:val="24"/>
        </w:rPr>
      </w:pPr>
      <w:r>
        <w:rPr>
          <w:rFonts w:ascii="Arial" w:hAnsi="Arial" w:cs="Arial"/>
          <w:sz w:val="24"/>
          <w:szCs w:val="24"/>
        </w:rPr>
        <w:t xml:space="preserve">To </w:t>
      </w:r>
      <w:r w:rsidR="0026063B">
        <w:rPr>
          <w:rFonts w:ascii="Arial" w:hAnsi="Arial" w:cs="Arial"/>
          <w:sz w:val="24"/>
          <w:szCs w:val="24"/>
        </w:rPr>
        <w:t>review</w:t>
      </w:r>
      <w:r>
        <w:rPr>
          <w:rFonts w:ascii="Arial" w:hAnsi="Arial" w:cs="Arial"/>
          <w:sz w:val="24"/>
          <w:szCs w:val="24"/>
        </w:rPr>
        <w:t xml:space="preserve"> the Council’s internal controls</w:t>
      </w:r>
    </w:p>
    <w:p w14:paraId="7BA1A75F" w14:textId="77777777" w:rsidR="00325EB3" w:rsidRPr="0026063B" w:rsidRDefault="00325EB3" w:rsidP="00771F01">
      <w:pPr>
        <w:pStyle w:val="ListParagraph"/>
        <w:numPr>
          <w:ilvl w:val="0"/>
          <w:numId w:val="2"/>
        </w:numPr>
        <w:rPr>
          <w:rFonts w:ascii="Arial" w:hAnsi="Arial" w:cs="Arial"/>
          <w:b/>
          <w:sz w:val="24"/>
          <w:szCs w:val="24"/>
        </w:rPr>
      </w:pPr>
      <w:r>
        <w:rPr>
          <w:rFonts w:ascii="Arial" w:hAnsi="Arial" w:cs="Arial"/>
          <w:sz w:val="24"/>
          <w:szCs w:val="24"/>
        </w:rPr>
        <w:lastRenderedPageBreak/>
        <w:t>To propose the budget and precept for the forthcoming year</w:t>
      </w:r>
    </w:p>
    <w:p w14:paraId="7BA1A760" w14:textId="77777777" w:rsidR="0026063B" w:rsidRPr="0026063B" w:rsidRDefault="0026063B" w:rsidP="00771F01">
      <w:pPr>
        <w:pStyle w:val="ListParagraph"/>
        <w:numPr>
          <w:ilvl w:val="0"/>
          <w:numId w:val="2"/>
        </w:numPr>
        <w:rPr>
          <w:rFonts w:ascii="Arial" w:hAnsi="Arial" w:cs="Arial"/>
          <w:b/>
          <w:sz w:val="24"/>
          <w:szCs w:val="24"/>
        </w:rPr>
      </w:pPr>
      <w:r>
        <w:rPr>
          <w:rFonts w:ascii="Arial" w:hAnsi="Arial" w:cs="Arial"/>
          <w:sz w:val="24"/>
          <w:szCs w:val="24"/>
        </w:rPr>
        <w:t>To consider the end of year accounts</w:t>
      </w:r>
    </w:p>
    <w:p w14:paraId="7BA1A761" w14:textId="77777777" w:rsidR="0026063B" w:rsidRPr="0026063B" w:rsidRDefault="0026063B" w:rsidP="00771F01">
      <w:pPr>
        <w:pStyle w:val="ListParagraph"/>
        <w:numPr>
          <w:ilvl w:val="0"/>
          <w:numId w:val="2"/>
        </w:numPr>
        <w:rPr>
          <w:rFonts w:ascii="Arial" w:hAnsi="Arial" w:cs="Arial"/>
          <w:b/>
          <w:sz w:val="24"/>
          <w:szCs w:val="24"/>
        </w:rPr>
      </w:pPr>
      <w:r>
        <w:rPr>
          <w:rFonts w:ascii="Arial" w:hAnsi="Arial" w:cs="Arial"/>
          <w:sz w:val="24"/>
          <w:szCs w:val="24"/>
        </w:rPr>
        <w:t>To consider the annual return</w:t>
      </w:r>
    </w:p>
    <w:p w14:paraId="7BA1A762" w14:textId="77777777" w:rsidR="0026063B" w:rsidRPr="0026063B" w:rsidRDefault="0026063B" w:rsidP="00771F01">
      <w:pPr>
        <w:pStyle w:val="ListParagraph"/>
        <w:numPr>
          <w:ilvl w:val="0"/>
          <w:numId w:val="2"/>
        </w:numPr>
        <w:rPr>
          <w:rFonts w:ascii="Arial" w:hAnsi="Arial" w:cs="Arial"/>
          <w:b/>
          <w:sz w:val="24"/>
          <w:szCs w:val="24"/>
        </w:rPr>
      </w:pPr>
      <w:r>
        <w:rPr>
          <w:rFonts w:ascii="Arial" w:hAnsi="Arial" w:cs="Arial"/>
          <w:sz w:val="24"/>
          <w:szCs w:val="24"/>
        </w:rPr>
        <w:t>To propose accounting practices and systems</w:t>
      </w:r>
    </w:p>
    <w:p w14:paraId="7BA1A763" w14:textId="77777777" w:rsidR="0026063B" w:rsidRPr="0026063B" w:rsidRDefault="0026063B" w:rsidP="00771F01">
      <w:pPr>
        <w:pStyle w:val="ListParagraph"/>
        <w:numPr>
          <w:ilvl w:val="0"/>
          <w:numId w:val="2"/>
        </w:numPr>
        <w:rPr>
          <w:rFonts w:ascii="Arial" w:hAnsi="Arial" w:cs="Arial"/>
          <w:b/>
          <w:sz w:val="24"/>
          <w:szCs w:val="24"/>
        </w:rPr>
      </w:pPr>
      <w:r>
        <w:rPr>
          <w:rFonts w:ascii="Arial" w:hAnsi="Arial" w:cs="Arial"/>
          <w:sz w:val="24"/>
          <w:szCs w:val="24"/>
        </w:rPr>
        <w:t>To review the Clerk’s salary annually</w:t>
      </w:r>
    </w:p>
    <w:p w14:paraId="7BA1A764" w14:textId="77777777" w:rsidR="0026063B" w:rsidRPr="0026063B" w:rsidRDefault="0026063B" w:rsidP="00771F01">
      <w:pPr>
        <w:pStyle w:val="ListParagraph"/>
        <w:numPr>
          <w:ilvl w:val="0"/>
          <w:numId w:val="2"/>
        </w:numPr>
        <w:rPr>
          <w:rFonts w:ascii="Arial" w:hAnsi="Arial" w:cs="Arial"/>
          <w:b/>
          <w:sz w:val="24"/>
          <w:szCs w:val="24"/>
        </w:rPr>
      </w:pPr>
      <w:r>
        <w:rPr>
          <w:rFonts w:ascii="Arial" w:hAnsi="Arial" w:cs="Arial"/>
          <w:sz w:val="24"/>
          <w:szCs w:val="24"/>
        </w:rPr>
        <w:t>To review the Council’s insurance</w:t>
      </w:r>
    </w:p>
    <w:p w14:paraId="7BA1A765" w14:textId="77777777" w:rsidR="0026063B" w:rsidRPr="0026063B" w:rsidRDefault="0026063B" w:rsidP="0026063B">
      <w:pPr>
        <w:pStyle w:val="ListParagraph"/>
        <w:numPr>
          <w:ilvl w:val="0"/>
          <w:numId w:val="2"/>
        </w:numPr>
        <w:rPr>
          <w:rFonts w:ascii="Arial" w:hAnsi="Arial" w:cs="Arial"/>
          <w:b/>
          <w:sz w:val="24"/>
          <w:szCs w:val="24"/>
        </w:rPr>
      </w:pPr>
      <w:r>
        <w:rPr>
          <w:rFonts w:ascii="Arial" w:hAnsi="Arial" w:cs="Arial"/>
          <w:sz w:val="24"/>
          <w:szCs w:val="24"/>
        </w:rPr>
        <w:t>To review the Council’s reserves</w:t>
      </w:r>
    </w:p>
    <w:p w14:paraId="7BA1A766" w14:textId="77777777" w:rsidR="0026063B" w:rsidRPr="0026063B" w:rsidRDefault="0026063B" w:rsidP="0026063B">
      <w:pPr>
        <w:pStyle w:val="ListParagraph"/>
        <w:numPr>
          <w:ilvl w:val="0"/>
          <w:numId w:val="2"/>
        </w:numPr>
        <w:rPr>
          <w:rFonts w:ascii="Arial" w:hAnsi="Arial" w:cs="Arial"/>
          <w:b/>
          <w:sz w:val="24"/>
          <w:szCs w:val="24"/>
        </w:rPr>
      </w:pPr>
      <w:r>
        <w:rPr>
          <w:rFonts w:ascii="Arial" w:hAnsi="Arial" w:cs="Arial"/>
          <w:sz w:val="24"/>
          <w:szCs w:val="24"/>
        </w:rPr>
        <w:t>To review the Council’s assets</w:t>
      </w:r>
    </w:p>
    <w:p w14:paraId="7BA1A767" w14:textId="77777777" w:rsidR="0026063B" w:rsidRDefault="0026063B" w:rsidP="0026063B">
      <w:pPr>
        <w:pStyle w:val="ListParagraph"/>
        <w:numPr>
          <w:ilvl w:val="0"/>
          <w:numId w:val="2"/>
        </w:numPr>
        <w:rPr>
          <w:rFonts w:ascii="Arial" w:hAnsi="Arial" w:cs="Arial"/>
          <w:b/>
          <w:sz w:val="24"/>
          <w:szCs w:val="24"/>
        </w:rPr>
      </w:pPr>
      <w:r>
        <w:rPr>
          <w:rFonts w:ascii="Arial" w:hAnsi="Arial" w:cs="Arial"/>
          <w:sz w:val="24"/>
          <w:szCs w:val="24"/>
        </w:rPr>
        <w:t>To annually assess the risks facing the Council</w:t>
      </w:r>
    </w:p>
    <w:p w14:paraId="7BA1A768" w14:textId="77777777" w:rsidR="0026063B" w:rsidRDefault="0026063B" w:rsidP="0026063B">
      <w:pPr>
        <w:pStyle w:val="ListParagraph"/>
        <w:rPr>
          <w:rFonts w:ascii="Arial" w:hAnsi="Arial" w:cs="Arial"/>
          <w:b/>
          <w:sz w:val="24"/>
          <w:szCs w:val="24"/>
        </w:rPr>
      </w:pPr>
    </w:p>
    <w:p w14:paraId="7BA1A769" w14:textId="77777777" w:rsidR="0026063B" w:rsidRDefault="0026063B" w:rsidP="0026063B">
      <w:pPr>
        <w:pStyle w:val="ListParagraph"/>
        <w:ind w:left="0"/>
        <w:rPr>
          <w:rFonts w:ascii="Arial" w:hAnsi="Arial" w:cs="Arial"/>
          <w:b/>
          <w:sz w:val="24"/>
          <w:szCs w:val="24"/>
        </w:rPr>
      </w:pPr>
      <w:r>
        <w:rPr>
          <w:rFonts w:ascii="Arial" w:hAnsi="Arial" w:cs="Arial"/>
          <w:b/>
          <w:sz w:val="24"/>
          <w:szCs w:val="24"/>
        </w:rPr>
        <w:t>ADMISSION OF THE PUBLIC</w:t>
      </w:r>
    </w:p>
    <w:p w14:paraId="7BA1A76A" w14:textId="77777777" w:rsidR="0026063B" w:rsidRDefault="0026063B" w:rsidP="0026063B">
      <w:pPr>
        <w:pStyle w:val="ListParagraph"/>
        <w:ind w:left="0"/>
        <w:rPr>
          <w:rFonts w:ascii="Arial" w:hAnsi="Arial" w:cs="Arial"/>
          <w:b/>
          <w:sz w:val="24"/>
          <w:szCs w:val="24"/>
        </w:rPr>
      </w:pPr>
    </w:p>
    <w:p w14:paraId="7BA1A76B" w14:textId="65CED457" w:rsidR="0026063B" w:rsidRDefault="0026063B" w:rsidP="0026063B">
      <w:pPr>
        <w:pStyle w:val="ListParagraph"/>
        <w:numPr>
          <w:ilvl w:val="0"/>
          <w:numId w:val="6"/>
        </w:numPr>
        <w:rPr>
          <w:rFonts w:ascii="Arial" w:hAnsi="Arial" w:cs="Arial"/>
          <w:sz w:val="24"/>
          <w:szCs w:val="24"/>
        </w:rPr>
      </w:pPr>
      <w:r>
        <w:rPr>
          <w:rFonts w:ascii="Arial" w:hAnsi="Arial" w:cs="Arial"/>
          <w:sz w:val="24"/>
          <w:szCs w:val="24"/>
        </w:rPr>
        <w:t>The public may attend all meetings unless temporarily excluded from part of the meeting by means of a special resolution</w:t>
      </w:r>
    </w:p>
    <w:p w14:paraId="03538A80" w14:textId="77648735" w:rsidR="008E0074" w:rsidRDefault="008E0074" w:rsidP="008E0074">
      <w:r w:rsidRPr="008E0074">
        <w:rPr>
          <w:rFonts w:ascii="Arial" w:hAnsi="Arial" w:cs="Arial"/>
          <w:b/>
          <w:sz w:val="24"/>
          <w:szCs w:val="24"/>
        </w:rPr>
        <w:t>Human Resources Committee: Terms of Reference</w:t>
      </w:r>
    </w:p>
    <w:p w14:paraId="651DB04A" w14:textId="77777777" w:rsidR="008E0074" w:rsidRDefault="008E0074" w:rsidP="008E0074">
      <w:pPr>
        <w:pStyle w:val="Default"/>
        <w:rPr>
          <w:sz w:val="22"/>
          <w:szCs w:val="22"/>
        </w:rPr>
      </w:pPr>
    </w:p>
    <w:p w14:paraId="3F00F64D" w14:textId="77777777" w:rsidR="008E0074" w:rsidRDefault="008E0074" w:rsidP="008E0074">
      <w:pPr>
        <w:pStyle w:val="Default"/>
        <w:rPr>
          <w:b/>
          <w:bCs/>
          <w:sz w:val="22"/>
          <w:szCs w:val="22"/>
        </w:rPr>
      </w:pPr>
      <w:r>
        <w:rPr>
          <w:b/>
          <w:bCs/>
          <w:sz w:val="22"/>
          <w:szCs w:val="22"/>
        </w:rPr>
        <w:t xml:space="preserve">MEETINGS: </w:t>
      </w:r>
    </w:p>
    <w:p w14:paraId="22F5C5A3" w14:textId="77777777" w:rsidR="008E0074" w:rsidRDefault="008E0074" w:rsidP="008E0074">
      <w:pPr>
        <w:pStyle w:val="Default"/>
        <w:rPr>
          <w:sz w:val="22"/>
          <w:szCs w:val="22"/>
        </w:rPr>
      </w:pPr>
    </w:p>
    <w:p w14:paraId="49ABB3A3" w14:textId="77777777" w:rsidR="008E0074" w:rsidRDefault="008E0074" w:rsidP="008E0074">
      <w:pPr>
        <w:pStyle w:val="Default"/>
        <w:numPr>
          <w:ilvl w:val="0"/>
          <w:numId w:val="8"/>
        </w:numPr>
        <w:rPr>
          <w:sz w:val="22"/>
          <w:szCs w:val="22"/>
        </w:rPr>
      </w:pPr>
      <w:r>
        <w:rPr>
          <w:sz w:val="22"/>
          <w:szCs w:val="22"/>
        </w:rPr>
        <w:t xml:space="preserve">The Committee will meet twice a year, and as and when necessary. Meetings will be in private rather than in public due to the confidential nature of business. </w:t>
      </w:r>
    </w:p>
    <w:p w14:paraId="5B17619C" w14:textId="77777777" w:rsidR="008E0074" w:rsidRDefault="008E0074" w:rsidP="008E0074">
      <w:pPr>
        <w:pStyle w:val="Default"/>
        <w:rPr>
          <w:sz w:val="22"/>
          <w:szCs w:val="22"/>
        </w:rPr>
      </w:pPr>
    </w:p>
    <w:p w14:paraId="2B087F01" w14:textId="77777777" w:rsidR="008E0074" w:rsidRDefault="008E0074" w:rsidP="008E0074">
      <w:pPr>
        <w:pStyle w:val="Default"/>
        <w:rPr>
          <w:sz w:val="22"/>
          <w:szCs w:val="22"/>
        </w:rPr>
      </w:pPr>
      <w:r>
        <w:rPr>
          <w:b/>
          <w:bCs/>
          <w:sz w:val="22"/>
          <w:szCs w:val="22"/>
        </w:rPr>
        <w:t xml:space="preserve">CONFIDENTIALITY: </w:t>
      </w:r>
    </w:p>
    <w:p w14:paraId="7FFD2153" w14:textId="77777777" w:rsidR="008E0074" w:rsidRDefault="008E0074" w:rsidP="008E0074">
      <w:pPr>
        <w:pStyle w:val="Default"/>
        <w:rPr>
          <w:sz w:val="22"/>
          <w:szCs w:val="22"/>
        </w:rPr>
      </w:pPr>
    </w:p>
    <w:p w14:paraId="2CF476CC" w14:textId="77777777" w:rsidR="008E0074" w:rsidRDefault="008E0074" w:rsidP="008E0074">
      <w:pPr>
        <w:pStyle w:val="Default"/>
        <w:numPr>
          <w:ilvl w:val="0"/>
          <w:numId w:val="8"/>
        </w:numPr>
        <w:rPr>
          <w:sz w:val="22"/>
          <w:szCs w:val="22"/>
        </w:rPr>
      </w:pPr>
      <w:r>
        <w:rPr>
          <w:sz w:val="22"/>
          <w:szCs w:val="22"/>
        </w:rPr>
        <w:t xml:space="preserve">All members must preserve confidentiality of all individual staffing matters pertaining to the business of the Committee. </w:t>
      </w:r>
    </w:p>
    <w:p w14:paraId="397E3D83" w14:textId="77777777" w:rsidR="008E0074" w:rsidRDefault="008E0074" w:rsidP="008E0074">
      <w:pPr>
        <w:pStyle w:val="Default"/>
        <w:rPr>
          <w:sz w:val="22"/>
          <w:szCs w:val="22"/>
        </w:rPr>
      </w:pPr>
    </w:p>
    <w:p w14:paraId="3B0A966B" w14:textId="77777777" w:rsidR="008E0074" w:rsidRDefault="008E0074" w:rsidP="008E0074">
      <w:pPr>
        <w:pStyle w:val="Default"/>
        <w:rPr>
          <w:sz w:val="22"/>
          <w:szCs w:val="22"/>
        </w:rPr>
      </w:pPr>
      <w:r>
        <w:rPr>
          <w:b/>
          <w:bCs/>
          <w:sz w:val="22"/>
          <w:szCs w:val="22"/>
        </w:rPr>
        <w:t xml:space="preserve">DELEGATED POWERS: </w:t>
      </w:r>
    </w:p>
    <w:p w14:paraId="203959D2" w14:textId="77777777" w:rsidR="008E0074" w:rsidRDefault="008E0074" w:rsidP="008E0074">
      <w:pPr>
        <w:pStyle w:val="Default"/>
        <w:rPr>
          <w:sz w:val="22"/>
          <w:szCs w:val="22"/>
        </w:rPr>
      </w:pPr>
    </w:p>
    <w:p w14:paraId="533783B0" w14:textId="77777777" w:rsidR="008E0074" w:rsidRDefault="008E0074" w:rsidP="008E0074">
      <w:pPr>
        <w:pStyle w:val="Default"/>
        <w:numPr>
          <w:ilvl w:val="0"/>
          <w:numId w:val="8"/>
        </w:numPr>
        <w:rPr>
          <w:sz w:val="22"/>
          <w:szCs w:val="22"/>
        </w:rPr>
      </w:pPr>
      <w:r>
        <w:rPr>
          <w:sz w:val="22"/>
          <w:szCs w:val="22"/>
        </w:rPr>
        <w:t>The Committee will have delegated powers, to act on behalf of the Council, to deal with all personnel, employment, and recruitment issues</w:t>
      </w:r>
    </w:p>
    <w:p w14:paraId="13C3CBD6" w14:textId="77777777" w:rsidR="008E0074" w:rsidRDefault="008E0074" w:rsidP="008E0074">
      <w:pPr>
        <w:pStyle w:val="Default"/>
        <w:rPr>
          <w:sz w:val="22"/>
          <w:szCs w:val="22"/>
        </w:rPr>
      </w:pPr>
    </w:p>
    <w:p w14:paraId="596F7C80" w14:textId="77777777" w:rsidR="008E0074" w:rsidRDefault="008E0074" w:rsidP="008E0074">
      <w:pPr>
        <w:pStyle w:val="Default"/>
        <w:rPr>
          <w:b/>
          <w:bCs/>
          <w:sz w:val="22"/>
          <w:szCs w:val="22"/>
        </w:rPr>
      </w:pPr>
      <w:r>
        <w:rPr>
          <w:b/>
          <w:bCs/>
          <w:sz w:val="22"/>
          <w:szCs w:val="22"/>
        </w:rPr>
        <w:t>POWERS AND RESPONSIBILITIES:</w:t>
      </w:r>
    </w:p>
    <w:p w14:paraId="25081757" w14:textId="77777777" w:rsidR="008E0074" w:rsidRDefault="008E0074" w:rsidP="008E0074">
      <w:pPr>
        <w:pStyle w:val="Default"/>
        <w:rPr>
          <w:sz w:val="22"/>
          <w:szCs w:val="22"/>
        </w:rPr>
      </w:pPr>
    </w:p>
    <w:p w14:paraId="42741A1B" w14:textId="77777777" w:rsidR="008E0074" w:rsidRDefault="008E0074" w:rsidP="008E0074">
      <w:pPr>
        <w:pStyle w:val="Default"/>
        <w:numPr>
          <w:ilvl w:val="0"/>
          <w:numId w:val="8"/>
        </w:numPr>
        <w:spacing w:after="30"/>
        <w:rPr>
          <w:sz w:val="22"/>
          <w:szCs w:val="22"/>
        </w:rPr>
      </w:pPr>
      <w:r>
        <w:rPr>
          <w:sz w:val="22"/>
          <w:szCs w:val="22"/>
        </w:rPr>
        <w:t>To annually (in November) review the Clerk’s salary level, contract of employment, job description and conditions of service and make recommendations to the Council</w:t>
      </w:r>
    </w:p>
    <w:p w14:paraId="7B1A4BCE" w14:textId="77777777" w:rsidR="008E0074" w:rsidRPr="00A71EE8" w:rsidRDefault="008E0074" w:rsidP="008E0074">
      <w:pPr>
        <w:pStyle w:val="Default"/>
        <w:numPr>
          <w:ilvl w:val="0"/>
          <w:numId w:val="8"/>
        </w:numPr>
        <w:spacing w:after="30"/>
        <w:rPr>
          <w:sz w:val="22"/>
          <w:szCs w:val="22"/>
        </w:rPr>
      </w:pPr>
      <w:r>
        <w:rPr>
          <w:sz w:val="22"/>
          <w:szCs w:val="22"/>
        </w:rPr>
        <w:t>To advise and make recommendations to the Council about the pension provision of the Clerk</w:t>
      </w:r>
    </w:p>
    <w:p w14:paraId="3ADB2169" w14:textId="77777777" w:rsidR="008E0074" w:rsidRDefault="008E0074" w:rsidP="008E0074">
      <w:pPr>
        <w:pStyle w:val="Default"/>
        <w:numPr>
          <w:ilvl w:val="0"/>
          <w:numId w:val="8"/>
        </w:numPr>
        <w:spacing w:after="30"/>
        <w:rPr>
          <w:sz w:val="22"/>
          <w:szCs w:val="22"/>
        </w:rPr>
      </w:pPr>
      <w:r>
        <w:rPr>
          <w:sz w:val="22"/>
          <w:szCs w:val="22"/>
        </w:rPr>
        <w:t>To annually in March to review and appraise the performance of the Clerk and to report to the Council when completed</w:t>
      </w:r>
    </w:p>
    <w:p w14:paraId="039D917D" w14:textId="77777777" w:rsidR="008E0074" w:rsidRDefault="008E0074" w:rsidP="008E0074">
      <w:pPr>
        <w:pStyle w:val="Default"/>
        <w:numPr>
          <w:ilvl w:val="0"/>
          <w:numId w:val="8"/>
        </w:numPr>
        <w:spacing w:after="30"/>
        <w:rPr>
          <w:sz w:val="22"/>
          <w:szCs w:val="22"/>
        </w:rPr>
      </w:pPr>
      <w:r>
        <w:rPr>
          <w:sz w:val="22"/>
          <w:szCs w:val="22"/>
        </w:rPr>
        <w:t>To ensure that an effective system of performance management is maintained for the Clerk</w:t>
      </w:r>
    </w:p>
    <w:p w14:paraId="4EE321CE" w14:textId="77777777" w:rsidR="008E0074" w:rsidRDefault="008E0074" w:rsidP="008E0074">
      <w:pPr>
        <w:pStyle w:val="Default"/>
        <w:numPr>
          <w:ilvl w:val="0"/>
          <w:numId w:val="8"/>
        </w:numPr>
        <w:spacing w:after="30"/>
        <w:rPr>
          <w:sz w:val="22"/>
          <w:szCs w:val="22"/>
        </w:rPr>
      </w:pPr>
      <w:r>
        <w:rPr>
          <w:sz w:val="22"/>
          <w:szCs w:val="22"/>
        </w:rPr>
        <w:t xml:space="preserve">To ensure the Council complies with all legislative requirements relating to the employment of staff. </w:t>
      </w:r>
    </w:p>
    <w:p w14:paraId="7A94BAEB" w14:textId="77777777" w:rsidR="008E0074" w:rsidRDefault="008E0074" w:rsidP="008E0074">
      <w:pPr>
        <w:pStyle w:val="Default"/>
        <w:numPr>
          <w:ilvl w:val="0"/>
          <w:numId w:val="8"/>
        </w:numPr>
        <w:spacing w:after="30"/>
        <w:rPr>
          <w:sz w:val="22"/>
          <w:szCs w:val="22"/>
        </w:rPr>
      </w:pPr>
      <w:r>
        <w:rPr>
          <w:sz w:val="22"/>
          <w:szCs w:val="22"/>
        </w:rPr>
        <w:t xml:space="preserve">To respond to any disciplinary matter in accordance with the Council’s Disciplinary Procedure and report to the Council on the outcome </w:t>
      </w:r>
    </w:p>
    <w:p w14:paraId="36D3B678" w14:textId="77777777" w:rsidR="008E0074" w:rsidRDefault="008E0074" w:rsidP="008E0074">
      <w:pPr>
        <w:pStyle w:val="Default"/>
        <w:numPr>
          <w:ilvl w:val="0"/>
          <w:numId w:val="8"/>
        </w:numPr>
        <w:spacing w:after="30"/>
        <w:rPr>
          <w:sz w:val="22"/>
          <w:szCs w:val="22"/>
        </w:rPr>
      </w:pPr>
      <w:r>
        <w:rPr>
          <w:sz w:val="22"/>
          <w:szCs w:val="22"/>
        </w:rPr>
        <w:t xml:space="preserve">To respond to any grievance in accordance with the Council’s Grievance Procedure and to report to the Council on the outcome </w:t>
      </w:r>
    </w:p>
    <w:p w14:paraId="730BDF0D" w14:textId="77777777" w:rsidR="008E0074" w:rsidRDefault="008E0074" w:rsidP="008E0074">
      <w:pPr>
        <w:pStyle w:val="Default"/>
        <w:numPr>
          <w:ilvl w:val="0"/>
          <w:numId w:val="8"/>
        </w:numPr>
        <w:spacing w:after="30"/>
        <w:rPr>
          <w:sz w:val="22"/>
          <w:szCs w:val="22"/>
        </w:rPr>
      </w:pPr>
      <w:r>
        <w:rPr>
          <w:sz w:val="22"/>
          <w:szCs w:val="22"/>
        </w:rPr>
        <w:lastRenderedPageBreak/>
        <w:t xml:space="preserve">To periodically review all employment policies and procedures, including the Grievance and Disciplinary Procedures, and the Equality Statement, Fairness and Dignity at Work Policy. </w:t>
      </w:r>
    </w:p>
    <w:p w14:paraId="2978DE2D" w14:textId="77777777" w:rsidR="008E0074" w:rsidRDefault="008E0074" w:rsidP="008E0074">
      <w:pPr>
        <w:pStyle w:val="Default"/>
        <w:numPr>
          <w:ilvl w:val="0"/>
          <w:numId w:val="8"/>
        </w:numPr>
        <w:spacing w:after="30"/>
        <w:rPr>
          <w:sz w:val="22"/>
          <w:szCs w:val="22"/>
        </w:rPr>
      </w:pPr>
      <w:r>
        <w:rPr>
          <w:sz w:val="22"/>
          <w:szCs w:val="22"/>
        </w:rPr>
        <w:t>To oversee the appointment and recruitment process of the Clerk</w:t>
      </w:r>
    </w:p>
    <w:p w14:paraId="1CF01FEB" w14:textId="77777777" w:rsidR="008E0074" w:rsidRDefault="008E0074" w:rsidP="008E0074">
      <w:pPr>
        <w:pStyle w:val="Default"/>
        <w:numPr>
          <w:ilvl w:val="0"/>
          <w:numId w:val="8"/>
        </w:numPr>
        <w:spacing w:after="30"/>
        <w:rPr>
          <w:sz w:val="22"/>
          <w:szCs w:val="22"/>
        </w:rPr>
      </w:pPr>
      <w:r>
        <w:rPr>
          <w:sz w:val="22"/>
          <w:szCs w:val="22"/>
        </w:rPr>
        <w:t xml:space="preserve">To ensure the Clerk is appointed in accordance with the Council’s Recruitment Procedure, Equal Opportunities Statement and Guidelines on Employment Practice. </w:t>
      </w:r>
    </w:p>
    <w:p w14:paraId="43053D5B" w14:textId="77777777" w:rsidR="008E0074" w:rsidRPr="00DD3230" w:rsidRDefault="008E0074" w:rsidP="008E0074">
      <w:pPr>
        <w:pStyle w:val="Default"/>
        <w:numPr>
          <w:ilvl w:val="0"/>
          <w:numId w:val="8"/>
        </w:numPr>
        <w:rPr>
          <w:sz w:val="22"/>
          <w:szCs w:val="22"/>
        </w:rPr>
      </w:pPr>
      <w:r>
        <w:rPr>
          <w:sz w:val="22"/>
          <w:szCs w:val="22"/>
        </w:rPr>
        <w:t>To recommend the appointment or termination of contract for the Clerk</w:t>
      </w:r>
    </w:p>
    <w:p w14:paraId="3B0FB4BC" w14:textId="77777777" w:rsidR="008E0074" w:rsidRDefault="008E0074" w:rsidP="008E0074">
      <w:pPr>
        <w:pStyle w:val="Default"/>
        <w:numPr>
          <w:ilvl w:val="0"/>
          <w:numId w:val="8"/>
        </w:numPr>
        <w:rPr>
          <w:sz w:val="22"/>
          <w:szCs w:val="22"/>
        </w:rPr>
      </w:pPr>
      <w:r>
        <w:rPr>
          <w:sz w:val="22"/>
          <w:szCs w:val="22"/>
        </w:rPr>
        <w:t>To review health and safety at work for all employees</w:t>
      </w:r>
    </w:p>
    <w:p w14:paraId="6495609E" w14:textId="77777777" w:rsidR="008E0074" w:rsidRDefault="008E0074" w:rsidP="008E0074">
      <w:pPr>
        <w:pStyle w:val="Default"/>
        <w:rPr>
          <w:sz w:val="22"/>
          <w:szCs w:val="22"/>
        </w:rPr>
      </w:pPr>
    </w:p>
    <w:p w14:paraId="51A882CF" w14:textId="7F8038D4" w:rsidR="008E0074" w:rsidRDefault="008E0074" w:rsidP="008E0074">
      <w:pPr>
        <w:pStyle w:val="Default"/>
        <w:rPr>
          <w:b/>
          <w:bCs/>
          <w:sz w:val="22"/>
          <w:szCs w:val="22"/>
        </w:rPr>
      </w:pPr>
      <w:r>
        <w:rPr>
          <w:b/>
          <w:bCs/>
          <w:sz w:val="22"/>
          <w:szCs w:val="22"/>
        </w:rPr>
        <w:t>THESE TERMS OF REFERENCE WERE ADOPTED BY CREDITON HAMLETS PARISH COUNCIL</w:t>
      </w:r>
      <w:r>
        <w:rPr>
          <w:b/>
          <w:bCs/>
          <w:sz w:val="22"/>
          <w:szCs w:val="22"/>
        </w:rPr>
        <w:t xml:space="preserve"> ON 8</w:t>
      </w:r>
      <w:r w:rsidRPr="008E0074">
        <w:rPr>
          <w:b/>
          <w:bCs/>
          <w:sz w:val="22"/>
          <w:szCs w:val="22"/>
          <w:vertAlign w:val="superscript"/>
        </w:rPr>
        <w:t>th</w:t>
      </w:r>
      <w:r>
        <w:rPr>
          <w:b/>
          <w:bCs/>
          <w:sz w:val="22"/>
          <w:szCs w:val="22"/>
        </w:rPr>
        <w:t xml:space="preserve"> May 2017</w:t>
      </w:r>
      <w:bookmarkStart w:id="0" w:name="_GoBack"/>
      <w:bookmarkEnd w:id="0"/>
    </w:p>
    <w:p w14:paraId="48AF313D" w14:textId="77777777" w:rsidR="008E0074" w:rsidRDefault="008E0074" w:rsidP="008E0074">
      <w:pPr>
        <w:pStyle w:val="Default"/>
        <w:rPr>
          <w:sz w:val="22"/>
          <w:szCs w:val="22"/>
        </w:rPr>
      </w:pPr>
    </w:p>
    <w:p w14:paraId="0400DC89" w14:textId="206EFCB2" w:rsidR="008E0074" w:rsidRDefault="008E0074" w:rsidP="008E0074">
      <w:pPr>
        <w:rPr>
          <w:sz w:val="23"/>
          <w:szCs w:val="23"/>
        </w:rPr>
      </w:pPr>
    </w:p>
    <w:p w14:paraId="6B9B972A" w14:textId="77777777" w:rsidR="008E0074" w:rsidRPr="008E0074" w:rsidRDefault="008E0074" w:rsidP="008E0074">
      <w:pPr>
        <w:rPr>
          <w:rFonts w:ascii="Arial" w:hAnsi="Arial" w:cs="Arial"/>
          <w:sz w:val="24"/>
          <w:szCs w:val="24"/>
        </w:rPr>
      </w:pPr>
    </w:p>
    <w:p w14:paraId="7BA1A76C" w14:textId="77777777" w:rsidR="0026063B" w:rsidRDefault="0026063B" w:rsidP="0026063B">
      <w:pPr>
        <w:pStyle w:val="ListParagraph"/>
        <w:rPr>
          <w:rFonts w:ascii="Arial" w:hAnsi="Arial" w:cs="Arial"/>
          <w:sz w:val="24"/>
          <w:szCs w:val="24"/>
        </w:rPr>
      </w:pPr>
    </w:p>
    <w:p w14:paraId="7BA1A76D" w14:textId="77777777" w:rsidR="0026063B" w:rsidRPr="0026063B" w:rsidRDefault="0026063B" w:rsidP="0026063B">
      <w:pPr>
        <w:pStyle w:val="ListParagraph"/>
        <w:rPr>
          <w:rFonts w:ascii="Arial" w:hAnsi="Arial" w:cs="Arial"/>
          <w:sz w:val="24"/>
          <w:szCs w:val="24"/>
        </w:rPr>
      </w:pPr>
    </w:p>
    <w:sectPr w:rsidR="0026063B" w:rsidRPr="0026063B" w:rsidSect="002D0C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A770" w14:textId="77777777" w:rsidR="0048712D" w:rsidRDefault="0048712D" w:rsidP="00DA2B7D">
      <w:pPr>
        <w:spacing w:after="0" w:line="240" w:lineRule="auto"/>
      </w:pPr>
      <w:r>
        <w:separator/>
      </w:r>
    </w:p>
  </w:endnote>
  <w:endnote w:type="continuationSeparator" w:id="0">
    <w:p w14:paraId="7BA1A771" w14:textId="77777777" w:rsidR="0048712D" w:rsidRDefault="0048712D" w:rsidP="00DA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A774" w14:textId="77777777" w:rsidR="00DA2B7D" w:rsidRDefault="00DA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A775" w14:textId="77777777" w:rsidR="00DA2B7D" w:rsidRDefault="00DA2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A777" w14:textId="77777777" w:rsidR="00DA2B7D" w:rsidRDefault="00DA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A76E" w14:textId="77777777" w:rsidR="0048712D" w:rsidRDefault="0048712D" w:rsidP="00DA2B7D">
      <w:pPr>
        <w:spacing w:after="0" w:line="240" w:lineRule="auto"/>
      </w:pPr>
      <w:r>
        <w:separator/>
      </w:r>
    </w:p>
  </w:footnote>
  <w:footnote w:type="continuationSeparator" w:id="0">
    <w:p w14:paraId="7BA1A76F" w14:textId="77777777" w:rsidR="0048712D" w:rsidRDefault="0048712D" w:rsidP="00DA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A772" w14:textId="77777777" w:rsidR="00DA2B7D" w:rsidRDefault="00DA2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A773" w14:textId="77777777" w:rsidR="00DA2B7D" w:rsidRDefault="00DA2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A776" w14:textId="77777777" w:rsidR="00DA2B7D" w:rsidRDefault="00DA2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0AC"/>
    <w:multiLevelType w:val="hybridMultilevel"/>
    <w:tmpl w:val="0C40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44BBA"/>
    <w:multiLevelType w:val="hybridMultilevel"/>
    <w:tmpl w:val="BE8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54F15"/>
    <w:multiLevelType w:val="multilevel"/>
    <w:tmpl w:val="8A30DA72"/>
    <w:lvl w:ilvl="0">
      <w:start w:val="1"/>
      <w:numFmt w:val="decimal"/>
      <w:pStyle w:val="Heading1111"/>
      <w:lvlText w:val="%1."/>
      <w:lvlJc w:val="left"/>
      <w:pPr>
        <w:tabs>
          <w:tab w:val="num" w:pos="1418"/>
        </w:tabs>
        <w:ind w:left="1418" w:hanging="567"/>
      </w:pPr>
      <w:rPr>
        <w:rFonts w:hint="default"/>
        <w:b/>
      </w:rPr>
    </w:lvl>
    <w:lvl w:ilvl="1">
      <w:start w:val="1"/>
      <w:numFmt w:val="decimal"/>
      <w:lvlText w:val="%1.%2."/>
      <w:lvlJc w:val="left"/>
      <w:pPr>
        <w:tabs>
          <w:tab w:val="num" w:pos="1702"/>
        </w:tabs>
        <w:ind w:left="1702" w:hanging="851"/>
      </w:pPr>
      <w:rPr>
        <w:rFonts w:hint="default"/>
        <w:b w:val="0"/>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3" w15:restartNumberingAfterBreak="0">
    <w:nsid w:val="4EC10308"/>
    <w:multiLevelType w:val="hybridMultilevel"/>
    <w:tmpl w:val="E4C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F1721"/>
    <w:multiLevelType w:val="hybridMultilevel"/>
    <w:tmpl w:val="174E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150CA"/>
    <w:multiLevelType w:val="hybridMultilevel"/>
    <w:tmpl w:val="461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62B67"/>
    <w:multiLevelType w:val="hybridMultilevel"/>
    <w:tmpl w:val="5488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01"/>
    <w:rsid w:val="000253C0"/>
    <w:rsid w:val="000254F9"/>
    <w:rsid w:val="00037CC7"/>
    <w:rsid w:val="00040475"/>
    <w:rsid w:val="00057DF6"/>
    <w:rsid w:val="00077453"/>
    <w:rsid w:val="000B4B78"/>
    <w:rsid w:val="000C5A1F"/>
    <w:rsid w:val="000D6C55"/>
    <w:rsid w:val="000D734F"/>
    <w:rsid w:val="000E4791"/>
    <w:rsid w:val="0010467A"/>
    <w:rsid w:val="00105455"/>
    <w:rsid w:val="00111476"/>
    <w:rsid w:val="00151262"/>
    <w:rsid w:val="001C4393"/>
    <w:rsid w:val="001D2F9C"/>
    <w:rsid w:val="001F2164"/>
    <w:rsid w:val="002068EC"/>
    <w:rsid w:val="00225D44"/>
    <w:rsid w:val="00240C86"/>
    <w:rsid w:val="0025712F"/>
    <w:rsid w:val="0026063B"/>
    <w:rsid w:val="00293E3D"/>
    <w:rsid w:val="002B187B"/>
    <w:rsid w:val="002D0C8C"/>
    <w:rsid w:val="00325EB3"/>
    <w:rsid w:val="00391795"/>
    <w:rsid w:val="003A1BF1"/>
    <w:rsid w:val="003B1C68"/>
    <w:rsid w:val="003B3F37"/>
    <w:rsid w:val="003D0A4F"/>
    <w:rsid w:val="003E5465"/>
    <w:rsid w:val="00403142"/>
    <w:rsid w:val="00403F81"/>
    <w:rsid w:val="00413EB5"/>
    <w:rsid w:val="0047462A"/>
    <w:rsid w:val="0048650B"/>
    <w:rsid w:val="0048712D"/>
    <w:rsid w:val="004D3AFA"/>
    <w:rsid w:val="00513D6E"/>
    <w:rsid w:val="00552087"/>
    <w:rsid w:val="0056039D"/>
    <w:rsid w:val="005650B3"/>
    <w:rsid w:val="0058622D"/>
    <w:rsid w:val="005935D6"/>
    <w:rsid w:val="005B1374"/>
    <w:rsid w:val="005F4584"/>
    <w:rsid w:val="005F5C01"/>
    <w:rsid w:val="00600BA5"/>
    <w:rsid w:val="006162A2"/>
    <w:rsid w:val="00621B4A"/>
    <w:rsid w:val="006339CA"/>
    <w:rsid w:val="0064477B"/>
    <w:rsid w:val="00654889"/>
    <w:rsid w:val="006B330C"/>
    <w:rsid w:val="006B3EA0"/>
    <w:rsid w:val="006D555C"/>
    <w:rsid w:val="00705C91"/>
    <w:rsid w:val="007074D5"/>
    <w:rsid w:val="00710D55"/>
    <w:rsid w:val="0071609D"/>
    <w:rsid w:val="00771F01"/>
    <w:rsid w:val="00782AE0"/>
    <w:rsid w:val="007C70A7"/>
    <w:rsid w:val="007F5875"/>
    <w:rsid w:val="007F6EFA"/>
    <w:rsid w:val="00814EE5"/>
    <w:rsid w:val="00816D12"/>
    <w:rsid w:val="00855E3E"/>
    <w:rsid w:val="00896C39"/>
    <w:rsid w:val="008A2E6D"/>
    <w:rsid w:val="008A4875"/>
    <w:rsid w:val="008E0074"/>
    <w:rsid w:val="008F1625"/>
    <w:rsid w:val="00932858"/>
    <w:rsid w:val="00956971"/>
    <w:rsid w:val="00971890"/>
    <w:rsid w:val="00995870"/>
    <w:rsid w:val="009C0647"/>
    <w:rsid w:val="009C1CE5"/>
    <w:rsid w:val="009F0F62"/>
    <w:rsid w:val="00A10DDF"/>
    <w:rsid w:val="00A2129B"/>
    <w:rsid w:val="00A82C43"/>
    <w:rsid w:val="00AD2E78"/>
    <w:rsid w:val="00AD4D3B"/>
    <w:rsid w:val="00AF07F1"/>
    <w:rsid w:val="00B00BDA"/>
    <w:rsid w:val="00B13736"/>
    <w:rsid w:val="00B776EC"/>
    <w:rsid w:val="00B9155D"/>
    <w:rsid w:val="00BA10BA"/>
    <w:rsid w:val="00BB7D4D"/>
    <w:rsid w:val="00BE576D"/>
    <w:rsid w:val="00C11813"/>
    <w:rsid w:val="00C22BEA"/>
    <w:rsid w:val="00C31BF1"/>
    <w:rsid w:val="00C34B7E"/>
    <w:rsid w:val="00C41563"/>
    <w:rsid w:val="00CA5827"/>
    <w:rsid w:val="00CF26C0"/>
    <w:rsid w:val="00CF465B"/>
    <w:rsid w:val="00D3269B"/>
    <w:rsid w:val="00D67E3F"/>
    <w:rsid w:val="00DA2B7D"/>
    <w:rsid w:val="00DA589F"/>
    <w:rsid w:val="00DE1B11"/>
    <w:rsid w:val="00DE321B"/>
    <w:rsid w:val="00DE7919"/>
    <w:rsid w:val="00DF1407"/>
    <w:rsid w:val="00E07C25"/>
    <w:rsid w:val="00E64381"/>
    <w:rsid w:val="00E73962"/>
    <w:rsid w:val="00E81B42"/>
    <w:rsid w:val="00E81D2E"/>
    <w:rsid w:val="00E93FA2"/>
    <w:rsid w:val="00EB17A1"/>
    <w:rsid w:val="00EB5489"/>
    <w:rsid w:val="00EE12F8"/>
    <w:rsid w:val="00F865B8"/>
    <w:rsid w:val="00FB3FA1"/>
    <w:rsid w:val="00FD31F2"/>
    <w:rsid w:val="00FE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1A74A"/>
  <w15:docId w15:val="{F7A4ED1F-3E0B-4AAA-AA8C-01A4C26E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1F01"/>
    <w:pPr>
      <w:ind w:left="720"/>
      <w:contextualSpacing/>
    </w:pPr>
  </w:style>
  <w:style w:type="paragraph" w:styleId="Header">
    <w:name w:val="header"/>
    <w:basedOn w:val="Normal"/>
    <w:link w:val="HeaderChar"/>
    <w:uiPriority w:val="99"/>
    <w:unhideWhenUsed/>
    <w:rsid w:val="00DA2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B7D"/>
  </w:style>
  <w:style w:type="paragraph" w:styleId="Footer">
    <w:name w:val="footer"/>
    <w:basedOn w:val="Normal"/>
    <w:link w:val="FooterChar"/>
    <w:uiPriority w:val="99"/>
    <w:unhideWhenUsed/>
    <w:rsid w:val="00DA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B7D"/>
  </w:style>
  <w:style w:type="paragraph" w:customStyle="1" w:styleId="Heading1111">
    <w:name w:val="Heading 1111"/>
    <w:basedOn w:val="ListParagraph"/>
    <w:qFormat/>
    <w:rsid w:val="00040475"/>
    <w:pPr>
      <w:numPr>
        <w:numId w:val="3"/>
      </w:numPr>
      <w:tabs>
        <w:tab w:val="clear" w:pos="1418"/>
        <w:tab w:val="left" w:pos="-1440"/>
        <w:tab w:val="left" w:pos="-720"/>
        <w:tab w:val="left" w:pos="0"/>
        <w:tab w:val="num" w:pos="360"/>
        <w:tab w:val="left" w:pos="1080"/>
        <w:tab w:val="left" w:pos="1440"/>
      </w:tabs>
      <w:suppressAutoHyphens/>
      <w:spacing w:before="60" w:after="60"/>
      <w:ind w:left="720" w:firstLine="0"/>
      <w:jc w:val="both"/>
    </w:pPr>
    <w:rPr>
      <w:rFonts w:ascii="Arial" w:eastAsia="Times New Roman" w:hAnsi="Arial" w:cs="Arial"/>
      <w:b/>
      <w:spacing w:val="-3"/>
      <w:sz w:val="24"/>
      <w:szCs w:val="24"/>
      <w:lang w:eastAsia="en-US"/>
    </w:rPr>
  </w:style>
  <w:style w:type="character" w:customStyle="1" w:styleId="ListParagraphChar">
    <w:name w:val="List Paragraph Char"/>
    <w:link w:val="ListParagraph"/>
    <w:uiPriority w:val="34"/>
    <w:rsid w:val="00040475"/>
  </w:style>
  <w:style w:type="paragraph" w:customStyle="1" w:styleId="Default">
    <w:name w:val="Default"/>
    <w:rsid w:val="008E00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1E67F-37CF-4E99-B129-91AB98C57D52}">
  <ds:schemaRefs>
    <ds:schemaRef ds:uri="http://schemas.openxmlformats.org/officeDocument/2006/bibliography"/>
  </ds:schemaRefs>
</ds:datastoreItem>
</file>

<file path=customXml/itemProps2.xml><?xml version="1.0" encoding="utf-8"?>
<ds:datastoreItem xmlns:ds="http://schemas.openxmlformats.org/officeDocument/2006/customXml" ds:itemID="{C0347ED9-FAA8-48D6-914D-FE31528391D6}"/>
</file>

<file path=customXml/itemProps3.xml><?xml version="1.0" encoding="utf-8"?>
<ds:datastoreItem xmlns:ds="http://schemas.openxmlformats.org/officeDocument/2006/customXml" ds:itemID="{1B24A64E-9267-40BB-85AD-EF2C78ADDFE0}"/>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dshepherd</dc:creator>
  <cp:lastModifiedBy>diane shepherd</cp:lastModifiedBy>
  <cp:revision>2</cp:revision>
  <cp:lastPrinted>2017-05-24T12:32:00Z</cp:lastPrinted>
  <dcterms:created xsi:type="dcterms:W3CDTF">2017-05-24T13:34:00Z</dcterms:created>
  <dcterms:modified xsi:type="dcterms:W3CDTF">2017-05-24T13:34:00Z</dcterms:modified>
</cp:coreProperties>
</file>